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80" w:rsidRPr="00700E80" w:rsidRDefault="00700E80" w:rsidP="00700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E80">
        <w:rPr>
          <w:rFonts w:ascii="Times New Roman" w:hAnsi="Times New Roman" w:cs="Times New Roman"/>
          <w:sz w:val="28"/>
          <w:szCs w:val="28"/>
        </w:rPr>
        <w:t>КАК МНОГОДЕТНЫМ СЕМЬЯМ ВОСПОЛЬЗОВАТЬСЯ ЛЬГОТОЙ?</w:t>
      </w:r>
    </w:p>
    <w:p w:rsidR="00700E80" w:rsidRPr="00700E80" w:rsidRDefault="00700E80" w:rsidP="00700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E80" w:rsidRPr="00700E80" w:rsidRDefault="00700E80" w:rsidP="00700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E80" w:rsidRPr="00700E80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 xml:space="preserve">Межрайонная ИФНС России № 15 по Челябинской области обращает внимание </w:t>
      </w:r>
      <w:proofErr w:type="gramStart"/>
      <w:r w:rsidRPr="00700E80">
        <w:rPr>
          <w:rFonts w:ascii="Times New Roman" w:hAnsi="Times New Roman" w:cs="Times New Roman"/>
          <w:sz w:val="24"/>
          <w:szCs w:val="24"/>
        </w:rPr>
        <w:t>налогоплательщиков-физических</w:t>
      </w:r>
      <w:proofErr w:type="gramEnd"/>
      <w:r w:rsidRPr="00700E80">
        <w:rPr>
          <w:rFonts w:ascii="Times New Roman" w:hAnsi="Times New Roman" w:cs="Times New Roman"/>
          <w:sz w:val="24"/>
          <w:szCs w:val="24"/>
        </w:rPr>
        <w:t xml:space="preserve"> лиц, что в мае 2021 года на всей территории Российской Федерации будет произведен массовый расчет имущественных налогов. Гражданам предоставлена возможность направить заявление о налоговой льготе уже сейчас. </w:t>
      </w:r>
    </w:p>
    <w:p w:rsidR="00700E80" w:rsidRPr="00700E80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 xml:space="preserve">Льготами при налогообложении имущества для лиц, имеющих трех и более несовершеннолетних детей, могут воспользоваться как родители и усыновители, так и опекуны, попечители (приемные, патронатные родители) несовершеннолетних. Разъяснения по этому вопросу дали Минфин России и </w:t>
      </w:r>
      <w:proofErr w:type="spellStart"/>
      <w:r w:rsidRPr="00700E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00E8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00E80" w:rsidRPr="00700E80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 xml:space="preserve">Такие льготы предусматривают уменьшение земельного налога на кадастровую стоимость 600 кв. м по одному земельному участку, а также налога на имущество на величину кадастровой стоимости 7 кв. м по жилому дому и 5 кв. м по квартире и комнате на каждого несовершеннолетнего ребенка. </w:t>
      </w:r>
    </w:p>
    <w:p w:rsidR="00700E80" w:rsidRPr="00700E80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E80">
        <w:rPr>
          <w:rFonts w:ascii="Times New Roman" w:hAnsi="Times New Roman" w:cs="Times New Roman"/>
          <w:sz w:val="24"/>
          <w:szCs w:val="24"/>
        </w:rPr>
        <w:t>В соответствии с пунктом 2 статьи 4 Закона Челябинской области № 114-ЗО от 28.11.2002 «О транспортном налоге» многодетные семьи, имеющие трех и более детей в возрасте до восемнадцати лет, в собственности  которых  находятся автомобили легковые с мощностью двигателя до 180 лошадиных сил</w:t>
      </w:r>
      <w:r w:rsidR="0001605F">
        <w:rPr>
          <w:rFonts w:ascii="Times New Roman" w:hAnsi="Times New Roman" w:cs="Times New Roman"/>
          <w:sz w:val="24"/>
          <w:szCs w:val="24"/>
        </w:rPr>
        <w:t xml:space="preserve"> (до 132,39 кВт) включительно, </w:t>
      </w:r>
      <w:r w:rsidRPr="00700E80">
        <w:rPr>
          <w:rFonts w:ascii="Times New Roman" w:hAnsi="Times New Roman" w:cs="Times New Roman"/>
          <w:sz w:val="24"/>
          <w:szCs w:val="24"/>
        </w:rPr>
        <w:t>уплачивают налог по ставке 1 рубль с каждой лошадиной силы только в отношении одного транспортного</w:t>
      </w:r>
      <w:proofErr w:type="gramEnd"/>
      <w:r w:rsidRPr="00700E80">
        <w:rPr>
          <w:rFonts w:ascii="Times New Roman" w:hAnsi="Times New Roman" w:cs="Times New Roman"/>
          <w:sz w:val="24"/>
          <w:szCs w:val="24"/>
        </w:rPr>
        <w:t xml:space="preserve"> средства по выбору налогоплательщика.  </w:t>
      </w:r>
    </w:p>
    <w:p w:rsidR="00700E80" w:rsidRPr="00700E80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 xml:space="preserve">Для многодетных граждан, сведения о которых есть у налоговых органов, льгота применяется автоматически. Вместе с тем, жители Челябинска и области могут самостоятельно обратиться в любую налоговую инспекцию или МФЦ за предоставлением льготы с соответствующим заявлением. </w:t>
      </w:r>
    </w:p>
    <w:p w:rsidR="00110D47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>Также подать заявление об использовании льготы можно через онлайн-сервис ФНС России «Личный кабинет для физических лиц». Ознакомиться с полным перечнем налоговых льгот по всем имущественным налогам, действующим в 2020 году, в том числе, в конкретном муниципальном образовании, можно с помощью сервиса «Справочная информация о ставках и льготах по имущественным налогам».</w:t>
      </w:r>
    </w:p>
    <w:p w:rsidR="00700E80" w:rsidRDefault="00700E80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369" w:rsidRDefault="00B15369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369" w:rsidRPr="00700E80" w:rsidRDefault="00B15369" w:rsidP="007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80" w:rsidRPr="00700E80" w:rsidRDefault="00700E80" w:rsidP="00700E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 xml:space="preserve">Начальник отдела работы с налогоплательщиками </w:t>
      </w:r>
    </w:p>
    <w:p w:rsidR="00700E80" w:rsidRPr="00700E80" w:rsidRDefault="00700E80" w:rsidP="00700E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>Межрайонной ИФНС России № 15 по Челябинской области</w:t>
      </w:r>
    </w:p>
    <w:p w:rsidR="00700E80" w:rsidRPr="00700E80" w:rsidRDefault="00700E80" w:rsidP="00700E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0E80">
        <w:rPr>
          <w:rFonts w:ascii="Times New Roman" w:hAnsi="Times New Roman" w:cs="Times New Roman"/>
          <w:sz w:val="24"/>
          <w:szCs w:val="24"/>
        </w:rPr>
        <w:t>Полковникова Ольга Александровна</w:t>
      </w:r>
    </w:p>
    <w:p w:rsidR="00700E80" w:rsidRPr="00700E80" w:rsidRDefault="0081255E" w:rsidP="00700E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00E80" w:rsidRPr="00700E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00E80" w:rsidRPr="00700E80">
        <w:rPr>
          <w:rFonts w:ascii="Times New Roman" w:hAnsi="Times New Roman" w:cs="Times New Roman"/>
          <w:sz w:val="24"/>
          <w:szCs w:val="24"/>
        </w:rPr>
        <w:t>.2021г.</w:t>
      </w:r>
    </w:p>
    <w:sectPr w:rsidR="00700E80" w:rsidRPr="0070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0"/>
    <w:rsid w:val="0001605F"/>
    <w:rsid w:val="00110D47"/>
    <w:rsid w:val="00700E80"/>
    <w:rsid w:val="0081255E"/>
    <w:rsid w:val="00B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5</cp:revision>
  <dcterms:created xsi:type="dcterms:W3CDTF">2021-01-29T08:31:00Z</dcterms:created>
  <dcterms:modified xsi:type="dcterms:W3CDTF">2021-02-04T04:20:00Z</dcterms:modified>
</cp:coreProperties>
</file>