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8D" w:rsidRPr="00DF0E8D" w:rsidRDefault="00DF0E8D" w:rsidP="00DF0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E8D">
        <w:rPr>
          <w:rFonts w:ascii="Times New Roman" w:hAnsi="Times New Roman" w:cs="Times New Roman"/>
          <w:sz w:val="28"/>
          <w:szCs w:val="28"/>
        </w:rPr>
        <w:t>КАК ВЫБРАТЬ ОБЪЕКТ, В ОТНОШЕНИИ КОТОРОГО ПРЕДОСТАВЛЯЕТСЯ НАЛОГОВАЯ ЛЬГОТА?</w:t>
      </w:r>
    </w:p>
    <w:p w:rsidR="00DF0E8D" w:rsidRPr="00DF0E8D" w:rsidRDefault="00DF0E8D" w:rsidP="00DF0E8D">
      <w:pPr>
        <w:rPr>
          <w:rFonts w:ascii="Times New Roman" w:hAnsi="Times New Roman" w:cs="Times New Roman"/>
          <w:sz w:val="24"/>
          <w:szCs w:val="24"/>
        </w:rPr>
      </w:pPr>
    </w:p>
    <w:p w:rsidR="00DF0E8D" w:rsidRPr="00DF0E8D" w:rsidRDefault="00DF0E8D" w:rsidP="00DF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8D">
        <w:rPr>
          <w:rFonts w:ascii="Times New Roman" w:hAnsi="Times New Roman" w:cs="Times New Roman"/>
          <w:sz w:val="24"/>
          <w:szCs w:val="24"/>
        </w:rPr>
        <w:t xml:space="preserve">Межрайонная ИФНС России № 15 по Челябинской области обращает внимание </w:t>
      </w:r>
      <w:proofErr w:type="gramStart"/>
      <w:r w:rsidRPr="00DF0E8D">
        <w:rPr>
          <w:rFonts w:ascii="Times New Roman" w:hAnsi="Times New Roman" w:cs="Times New Roman"/>
          <w:sz w:val="24"/>
          <w:szCs w:val="24"/>
        </w:rPr>
        <w:t>налогоплательщиков-физических</w:t>
      </w:r>
      <w:proofErr w:type="gramEnd"/>
      <w:r w:rsidRPr="00DF0E8D">
        <w:rPr>
          <w:rFonts w:ascii="Times New Roman" w:hAnsi="Times New Roman" w:cs="Times New Roman"/>
          <w:sz w:val="24"/>
          <w:szCs w:val="24"/>
        </w:rPr>
        <w:t xml:space="preserve"> лиц, что в мае 2021 года на всей территории Российской Федерации будет произведен массовый расчет имущественных налогов. Гражданам предоставлена возможность направить заявление о налоговой льготе уже сейчас. </w:t>
      </w:r>
    </w:p>
    <w:p w:rsidR="00DF0E8D" w:rsidRPr="00DF0E8D" w:rsidRDefault="00DF0E8D" w:rsidP="00DF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8D">
        <w:rPr>
          <w:rFonts w:ascii="Times New Roman" w:hAnsi="Times New Roman" w:cs="Times New Roman"/>
          <w:sz w:val="24"/>
          <w:szCs w:val="24"/>
        </w:rPr>
        <w:t>Для получения льгот по имущественным налогам физических лиц, налогоплательщики самостоятельно могут представить в налоговый орган заявление и подтверждающие документы.</w:t>
      </w:r>
    </w:p>
    <w:p w:rsidR="00DF0E8D" w:rsidRPr="00DF0E8D" w:rsidRDefault="00DF0E8D" w:rsidP="00DF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8D">
        <w:rPr>
          <w:rFonts w:ascii="Times New Roman" w:hAnsi="Times New Roman" w:cs="Times New Roman"/>
          <w:sz w:val="24"/>
          <w:szCs w:val="24"/>
        </w:rPr>
        <w:t>Способы представления заявления:</w:t>
      </w:r>
    </w:p>
    <w:p w:rsidR="00DF0E8D" w:rsidRPr="00DF0E8D" w:rsidRDefault="00DF0E8D" w:rsidP="00DF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8D">
        <w:rPr>
          <w:rFonts w:ascii="Times New Roman" w:hAnsi="Times New Roman" w:cs="Times New Roman"/>
          <w:sz w:val="24"/>
          <w:szCs w:val="24"/>
        </w:rPr>
        <w:t>- лично в налоговый орган или через МФЦ;</w:t>
      </w:r>
    </w:p>
    <w:p w:rsidR="00DF0E8D" w:rsidRPr="00DF0E8D" w:rsidRDefault="00DF0E8D" w:rsidP="00DF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8D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F0E8D" w:rsidRPr="00DF0E8D" w:rsidRDefault="00DF0E8D" w:rsidP="00DF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8D">
        <w:rPr>
          <w:rFonts w:ascii="Times New Roman" w:hAnsi="Times New Roman" w:cs="Times New Roman"/>
          <w:sz w:val="24"/>
          <w:szCs w:val="24"/>
        </w:rPr>
        <w:t>-в электронном виде, посредством «Личного кабинета налогоплательщика физического лица» (</w:t>
      </w:r>
      <w:proofErr w:type="gramStart"/>
      <w:r w:rsidRPr="00DF0E8D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DF0E8D">
        <w:rPr>
          <w:rFonts w:ascii="Times New Roman" w:hAnsi="Times New Roman" w:cs="Times New Roman"/>
          <w:sz w:val="24"/>
          <w:szCs w:val="24"/>
        </w:rPr>
        <w:t xml:space="preserve"> / Жизненные ситуации / Льготы / Заявление о предоставлении налоговой льготы по транспортному налогу, земельному налогу, налогу на имущество физических лиц).</w:t>
      </w:r>
    </w:p>
    <w:p w:rsidR="00DF0E8D" w:rsidRPr="00DF0E8D" w:rsidRDefault="00DF0E8D" w:rsidP="00DF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E8D">
        <w:rPr>
          <w:rFonts w:ascii="Times New Roman" w:hAnsi="Times New Roman" w:cs="Times New Roman"/>
          <w:sz w:val="24"/>
          <w:szCs w:val="24"/>
        </w:rPr>
        <w:t xml:space="preserve">В случае если у Вас в собственности несколько объектов недвижимого имущества или транспортных средств одного типа, Вы можете самостоятельно выбрать объект налогообложения, в отношении которого предоставляется налоговая льгота, заполнив уведомление о выбранном объекте налогообложения, которое предоставляется в налоговый орган не позднее 31 декабря года, являющегося налоговым периодом, начиная с которого в отношении указанных объектов применяется налоговая льгота.  </w:t>
      </w:r>
      <w:proofErr w:type="gramEnd"/>
    </w:p>
    <w:p w:rsidR="00DF0E8D" w:rsidRPr="00DF0E8D" w:rsidRDefault="00DF0E8D" w:rsidP="00DF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0E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0E8D">
        <w:rPr>
          <w:rFonts w:ascii="Times New Roman" w:hAnsi="Times New Roman" w:cs="Times New Roman"/>
          <w:sz w:val="24"/>
          <w:szCs w:val="24"/>
        </w:rPr>
        <w:t xml:space="preserve"> если Вами не представлялось уведомление о выбранном объекте, то налоговый орган при расчете налога предоставляет льготу в отношении  одного объекта налогообложения каждого вида с максимальной исчисленной суммой.</w:t>
      </w:r>
    </w:p>
    <w:p w:rsidR="00DF0E8D" w:rsidRPr="00DF0E8D" w:rsidRDefault="00DF0E8D" w:rsidP="00DF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8D">
        <w:rPr>
          <w:rFonts w:ascii="Times New Roman" w:hAnsi="Times New Roman" w:cs="Times New Roman"/>
          <w:sz w:val="24"/>
          <w:szCs w:val="24"/>
        </w:rPr>
        <w:t>Подробную информацию об установленных налоговых льготах можно узнать, воспользовавшись информационным ресурсом на сайте ФНС России: «Справочная информация о ставках и льготах по имущественным налогам».</w:t>
      </w:r>
    </w:p>
    <w:p w:rsidR="00DF0E8D" w:rsidRPr="00DF0E8D" w:rsidRDefault="00DF0E8D" w:rsidP="00DF0E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0E8D" w:rsidRPr="00AC63F9" w:rsidRDefault="00DF0E8D" w:rsidP="00DF0E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0E8D">
        <w:rPr>
          <w:rFonts w:ascii="Times New Roman" w:hAnsi="Times New Roman" w:cs="Times New Roman"/>
          <w:sz w:val="24"/>
          <w:szCs w:val="24"/>
        </w:rPr>
        <w:t xml:space="preserve">Начальник отдела работы с налогоплательщиками </w:t>
      </w:r>
    </w:p>
    <w:p w:rsidR="00DF0E8D" w:rsidRPr="00DF0E8D" w:rsidRDefault="00DF0E8D" w:rsidP="00DF0E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0E8D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F0E8D">
        <w:rPr>
          <w:rFonts w:ascii="Times New Roman" w:hAnsi="Times New Roman" w:cs="Times New Roman"/>
          <w:sz w:val="24"/>
          <w:szCs w:val="24"/>
        </w:rPr>
        <w:t xml:space="preserve"> ИФНС России № 15 по Челябинской области</w:t>
      </w:r>
    </w:p>
    <w:p w:rsidR="00DF0E8D" w:rsidRPr="00DF0E8D" w:rsidRDefault="00DF0E8D" w:rsidP="00DF0E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0E8D">
        <w:rPr>
          <w:rFonts w:ascii="Times New Roman" w:hAnsi="Times New Roman" w:cs="Times New Roman"/>
          <w:sz w:val="24"/>
          <w:szCs w:val="24"/>
        </w:rPr>
        <w:t>Полковникова Ольга Александровна</w:t>
      </w:r>
    </w:p>
    <w:p w:rsidR="00DF0E8D" w:rsidRPr="00DF0E8D" w:rsidRDefault="00AC63F9" w:rsidP="00DF0E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09.03.2021г.</w:t>
      </w:r>
      <w:bookmarkStart w:id="0" w:name="_GoBack"/>
      <w:bookmarkEnd w:id="0"/>
    </w:p>
    <w:p w:rsidR="00110D47" w:rsidRDefault="00110D47" w:rsidP="00DF0E8D">
      <w:pPr>
        <w:jc w:val="right"/>
      </w:pPr>
    </w:p>
    <w:sectPr w:rsidR="0011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D"/>
    <w:rsid w:val="00110D47"/>
    <w:rsid w:val="00AC63F9"/>
    <w:rsid w:val="00D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Полковникова Ольга Александровна</dc:creator>
  <cp:lastModifiedBy>Полковникова Ольга Александровна</cp:lastModifiedBy>
  <cp:revision>2</cp:revision>
  <dcterms:created xsi:type="dcterms:W3CDTF">2021-01-29T08:28:00Z</dcterms:created>
  <dcterms:modified xsi:type="dcterms:W3CDTF">2021-03-09T07:15:00Z</dcterms:modified>
</cp:coreProperties>
</file>